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A0" w:rsidRPr="004C7FCC" w:rsidRDefault="006A55A4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4C7FCC" w:rsidRDefault="00515AD0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64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4C7FCC" w:rsidRDefault="00892F56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64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4C7FCC" w:rsidRDefault="00855DA0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64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4C7FCC" w:rsidRDefault="0063693E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4C7FCC" w:rsidRDefault="00C85037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4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358FE" w:rsidRPr="00F33884" w:rsidRDefault="008358FE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64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74B8">
        <w:rPr>
          <w:rFonts w:ascii="Times New Roman" w:hAnsi="Times New Roman" w:cs="Times New Roman"/>
          <w:iCs/>
          <w:sz w:val="24"/>
          <w:szCs w:val="24"/>
        </w:rPr>
        <w:t>Вместе с гарантией</w:t>
      </w:r>
      <w:r w:rsidRPr="000274B8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>/изменением к независимой гарантии</w:t>
      </w:r>
      <w:r w:rsidRPr="000274B8">
        <w:rPr>
          <w:rFonts w:ascii="Times New Roman" w:hAnsi="Times New Roman" w:cs="Times New Roman"/>
          <w:iCs/>
          <w:sz w:val="24"/>
          <w:szCs w:val="24"/>
        </w:rPr>
        <w:t xml:space="preserve"> представляется </w:t>
      </w:r>
      <w:r w:rsidRPr="000274B8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документация, подтверждающая полномочия подписавших независимую гарантию/изменение к независимой гарантии лиц </w:t>
      </w:r>
      <w:r w:rsidRPr="000274B8">
        <w:rPr>
          <w:rFonts w:ascii="Times New Roman" w:hAnsi="Times New Roman" w:cs="Times New Roman"/>
          <w:iCs/>
          <w:sz w:val="24"/>
          <w:szCs w:val="24"/>
        </w:rPr>
        <w:t>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 доверенность на лицо, подписавшее гарантию</w:t>
      </w:r>
      <w:r w:rsidRPr="000274B8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>/изменением к независимой гарантии</w:t>
      </w:r>
      <w:r w:rsidRPr="000274B8">
        <w:rPr>
          <w:rFonts w:ascii="Times New Roman" w:hAnsi="Times New Roman" w:cs="Times New Roman"/>
          <w:iCs/>
          <w:sz w:val="24"/>
          <w:szCs w:val="24"/>
        </w:rPr>
        <w:t>, а также решение о назначении на должность или приказ о назначении на должность лица, выдавшего доверенность. Если гарантия подписана от имени гаранта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 и документы, подтверждающие соответствие гаранта требованиям закупочной документации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</w:p>
    <w:p w:rsidR="00F05E37" w:rsidRPr="004C7FCC" w:rsidRDefault="00F05E37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64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4C7FCC" w:rsidRDefault="00F05E37" w:rsidP="008358FE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4C7FCC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4C7FCC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4C7FCC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4C7FCC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4C7FCC" w:rsidRDefault="00F05E37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4C7FCC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https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://</w:t>
      </w:r>
      <w:proofErr w:type="spellStart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egrul</w:t>
      </w:r>
      <w:proofErr w:type="spellEnd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  <w:proofErr w:type="spellStart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nalog</w:t>
      </w:r>
      <w:proofErr w:type="spellEnd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</w:t>
      </w:r>
      <w:proofErr w:type="spellStart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lang w:val="en-US"/>
        </w:rPr>
        <w:t>ru</w:t>
      </w:r>
      <w:proofErr w:type="spellEnd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/).</w:t>
      </w:r>
    </w:p>
    <w:p w:rsidR="00F05E37" w:rsidRPr="004C7FCC" w:rsidRDefault="00F05E37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64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4C7FCC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4C7FCC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4C7FCC" w:rsidRDefault="00F05E37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4C7FCC" w:rsidRDefault="00F05E37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64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4C7FCC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(http://www.cbr.ru/credit/)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Default="00F05E37" w:rsidP="008358FE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64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111285" w:rsidRPr="004C7FCC" w:rsidRDefault="008358FE" w:rsidP="008358F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64" w:lineRule="auto"/>
        <w:ind w:firstLine="851"/>
        <w:jc w:val="both"/>
        <w:rPr>
          <w:sz w:val="26"/>
          <w:szCs w:val="26"/>
        </w:rPr>
      </w:pPr>
      <w:r w:rsidRPr="008358FE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Предусмотрено право Общества (по запросу) на получение подтверждения факта выдачи независимой гарантии/изменения к независимой гарантии гарантом и о постановке выданной независимой гарантии на учет по счету 91315 (если гарант является кредитной организацией)</w:t>
      </w:r>
    </w:p>
    <w:p w:rsidR="00111285" w:rsidRPr="004C7FCC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4C7FCC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4C7FCC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4C7FCC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4C7FCC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4C7FCC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C7FCC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4C7FCC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2.2. Требования к банкам-гарантам для отдельных видов гарантий: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317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2976"/>
        <w:gridCol w:w="2977"/>
        <w:gridCol w:w="2977"/>
      </w:tblGrid>
      <w:tr w:rsidR="004A4E13" w:rsidRPr="004C7FCC" w:rsidTr="004A4E13">
        <w:trPr>
          <w:trHeight w:val="882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4C7FCC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исполнение контрагентом обязательств по договору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4A4E13" w:rsidRPr="004C7FCC" w:rsidTr="004A4E13">
        <w:trPr>
          <w:trHeight w:val="6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4C7FCC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4A4E13" w:rsidRPr="004C7FCC" w:rsidTr="004A4E13">
        <w:trPr>
          <w:trHeight w:val="12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A4E13" w:rsidRPr="004C7FCC" w:rsidTr="004A4E13">
        <w:trPr>
          <w:trHeight w:val="18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4A4E13" w:rsidRPr="004C7FCC" w:rsidTr="004A4E13">
        <w:trPr>
          <w:trHeight w:val="90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4E13" w:rsidRPr="004C7FCC" w:rsidRDefault="004A4E13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2.3. Требования к наличию долгосрочного кредитного рейтинга банка-гаранта.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4C7FCC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4C7FCC" w:rsidRPr="004C7FCC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4C7FCC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4C7FCC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4C7FC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4C7FCC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4C7FCC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sz w:val="24"/>
          <w:szCs w:val="24"/>
          <w:u w:color="000000"/>
          <w:bdr w:val="nil"/>
        </w:rPr>
      </w:pPr>
    </w:p>
    <w:p w:rsidR="00111285" w:rsidRPr="004C7FCC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sz w:val="26"/>
          <w:szCs w:val="26"/>
          <w:u w:color="000000"/>
          <w:bdr w:val="nil"/>
        </w:rPr>
        <w:sectPr w:rsidR="00111285" w:rsidRPr="004C7FCC" w:rsidSect="005A7949">
          <w:headerReference w:type="default" r:id="rId9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4C7FCC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4C7FCC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C7FC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C7FCC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4C7FCC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4C7FCC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4C7FCC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4C7FCC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4C7FCC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p w:rsidR="00111285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p w:rsidR="00111285" w:rsidRPr="004C7FCC" w:rsidRDefault="00111285" w:rsidP="004C7FCC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C7FCC">
        <w:rPr>
          <w:rFonts w:ascii="Times New Roman" w:hAnsi="Times New Roman" w:cs="Times New Roman"/>
          <w:b/>
          <w:bCs/>
          <w:sz w:val="26"/>
          <w:szCs w:val="26"/>
        </w:rPr>
        <w:t>Обеспечение в виде поручительства может приниматься в следующих случаях:</w:t>
      </w:r>
    </w:p>
    <w:p w:rsidR="00111285" w:rsidRPr="004C7FCC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 xml:space="preserve"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</w:t>
      </w:r>
      <w:r w:rsidR="00515AD0" w:rsidRPr="004C7FCC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 xml:space="preserve">вышеуказанным </w:t>
      </w:r>
      <w:r w:rsidRPr="004C7FCC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>требованиям</w:t>
      </w:r>
      <w:r w:rsidRPr="004C7FCC"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  <w:t>.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Взамен обеспечения, предусмотренного </w:t>
      </w:r>
      <w:r w:rsidR="006E4252"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бенефициарных</w:t>
      </w:r>
      <w:proofErr w:type="spellEnd"/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может быть предоставлено поручительство аффилированного</w:t>
      </w:r>
      <w:r w:rsidRPr="004C7FCC">
        <w:rPr>
          <w:rStyle w:val="af9"/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footnoteReference w:id="14"/>
      </w: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4C7FCC" w:rsidRPr="004C7FCC" w:rsidRDefault="004C7FCC" w:rsidP="004C7FC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</w:pPr>
    </w:p>
    <w:p w:rsidR="004C7FCC" w:rsidRPr="004C7FCC" w:rsidRDefault="00111285" w:rsidP="004C7FC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Существенные условия договора поручительства</w:t>
      </w:r>
      <w:r w:rsidR="006E4252" w:rsidRPr="004C7FCC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: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.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4C7FCC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4C7FCC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sectPr w:rsidR="00111285" w:rsidRPr="004C7FCC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26F" w:rsidRDefault="0096526F">
      <w:r>
        <w:separator/>
      </w:r>
    </w:p>
  </w:endnote>
  <w:endnote w:type="continuationSeparator" w:id="0">
    <w:p w:rsidR="0096526F" w:rsidRDefault="0096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altName w:val="DejaVu San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MT Extr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26F" w:rsidRDefault="0096526F">
      <w:r>
        <w:separator/>
      </w:r>
    </w:p>
  </w:footnote>
  <w:footnote w:type="continuationSeparator" w:id="0">
    <w:p w:rsidR="0096526F" w:rsidRDefault="0096526F">
      <w:r>
        <w:continuationSeparator/>
      </w:r>
    </w:p>
  </w:footnote>
  <w:footnote w:id="1">
    <w:p w:rsidR="00C85037" w:rsidRPr="00972417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972417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972417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  <w:r w:rsidR="00D64581" w:rsidRPr="009724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</w:footnote>
  <w:footnote w:id="2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515AD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515AD0">
        <w:rPr>
          <w:rFonts w:ascii="Times New Roman" w:hAnsi="Times New Roman" w:cs="Times New Roman"/>
          <w:sz w:val="20"/>
          <w:szCs w:val="20"/>
        </w:rPr>
        <w:t>ч. 1 ст. 2 Федерального закона от 21.07.2014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515AD0" w:rsidRDefault="00C85037" w:rsidP="00515AD0">
      <w:pPr>
        <w:pStyle w:val="af7"/>
        <w:spacing w:after="0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961016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lang w:val="ru-RU"/>
        </w:rPr>
      </w:pPr>
      <w:r w:rsidRPr="00961016">
        <w:rPr>
          <w:rStyle w:val="af9"/>
          <w:rFonts w:ascii="Times New Roman" w:hAnsi="Times New Roman" w:cs="Times New Roman"/>
          <w:color w:val="auto"/>
        </w:rPr>
        <w:sym w:font="Symbol" w:char="F02A"/>
      </w:r>
      <w:r w:rsidRPr="00961016">
        <w:rPr>
          <w:rFonts w:ascii="Times New Roman" w:hAnsi="Times New Roman" w:cs="Times New Roman"/>
          <w:color w:val="auto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http://www.cbr.ru/credit/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961016">
        <w:rPr>
          <w:rStyle w:val="aff8"/>
          <w:rFonts w:ascii="Times New Roman" w:hAnsi="Times New Roman" w:cs="Times New Roman"/>
          <w:color w:val="auto"/>
          <w:sz w:val="28"/>
          <w:szCs w:val="28"/>
          <w:vertAlign w:val="superscript"/>
        </w:rPr>
        <w:t>1</w:t>
      </w:r>
      <w:r w:rsidRPr="00961016">
        <w:rPr>
          <w:rStyle w:val="Hyperlink0"/>
          <w:rFonts w:ascii="Times New Roman" w:hAnsi="Times New Roman" w:cs="Times New Roman"/>
          <w:color w:val="auto"/>
        </w:rPr>
        <w:t xml:space="preserve"> Данные о наличии лицензии могут быть проверены </w:t>
      </w:r>
      <w:r w:rsidRPr="006A55A4">
        <w:rPr>
          <w:rStyle w:val="Hyperlink0"/>
          <w:rFonts w:ascii="Times New Roman" w:hAnsi="Times New Roman" w:cs="Times New Roman"/>
        </w:rPr>
        <w:t>на официальном сайте Банка России по адресу http://www.cbr.ru/credit/.</w:t>
      </w:r>
    </w:p>
  </w:footnote>
  <w:footnote w:id="8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f8"/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A55A4">
        <w:rPr>
          <w:rStyle w:val="Hyperlink0"/>
          <w:rFonts w:ascii="Times New Roman" w:hAnsi="Times New Roman" w:cs="Times New Roman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9">
    <w:p w:rsidR="00111285" w:rsidRPr="006A55A4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vertAlign w:val="baseline"/>
        </w:rPr>
      </w:pPr>
      <w:r w:rsidRPr="006A55A4">
        <w:rPr>
          <w:rStyle w:val="af9"/>
          <w:rFonts w:ascii="Times New Roman" w:hAnsi="Times New Roman" w:cs="Times New Roman"/>
        </w:rPr>
        <w:t xml:space="preserve">3 </w:t>
      </w:r>
      <w:r w:rsidRPr="006A55A4">
        <w:rPr>
          <w:rStyle w:val="af9"/>
          <w:rFonts w:ascii="Times New Roman" w:hAnsi="Times New Roman" w:cs="Times New Roman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Hyperlink0"/>
          <w:rFonts w:ascii="Times New Roman" w:hAnsi="Times New Roman" w:cs="Times New Roman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6A55A4">
        <w:rPr>
          <w:rStyle w:val="Hyperlink1"/>
          <w:rFonts w:ascii="Times New Roman" w:hAnsi="Times New Roman" w:cs="Times New Roman"/>
        </w:rPr>
        <w:t>http://www.asv.org.ru/guide/bank/</w:t>
      </w:r>
      <w:r w:rsidRPr="006A55A4">
        <w:rPr>
          <w:rStyle w:val="Hyperlink0"/>
          <w:rFonts w:ascii="Times New Roman" w:hAnsi="Times New Roman" w:cs="Times New Roman"/>
        </w:rPr>
        <w:t xml:space="preserve"> или Банка России по адресу http://www.cbr.ru/credit/.</w:t>
      </w:r>
    </w:p>
  </w:footnote>
  <w:footnote w:id="10">
    <w:p w:rsidR="004A4E13" w:rsidRPr="006A55A4" w:rsidRDefault="004A4E13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банков с долей Российской Федерации либо Банка России в уставном капитале более 50% (за исключением удовлетворяющих </w:t>
      </w:r>
      <w:r w:rsidRPr="00961016">
        <w:rPr>
          <w:rFonts w:ascii="Times New Roman" w:hAnsi="Times New Roman" w:cs="Times New Roman"/>
          <w:color w:val="auto"/>
        </w:rPr>
        <w:t xml:space="preserve">требованиям </w:t>
      </w:r>
      <w:r w:rsidRPr="00961016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961016">
        <w:rPr>
          <w:rFonts w:ascii="Times New Roman" w:hAnsi="Times New Roman" w:cs="Times New Roman"/>
          <w:color w:val="auto"/>
        </w:rPr>
        <w:t>), а также банков, в отношении которых Банком России принято решение о гарантировании непрерывности деятельности, ограниче</w:t>
      </w:r>
      <w:r w:rsidRPr="006A55A4">
        <w:rPr>
          <w:rFonts w:ascii="Times New Roman" w:hAnsi="Times New Roman" w:cs="Times New Roman"/>
        </w:rPr>
        <w:t>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4A4E13" w:rsidRPr="006A55A4" w:rsidRDefault="004A4E13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111285" w:rsidRPr="00515AD0" w:rsidRDefault="00111285" w:rsidP="00515AD0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285" w:rsidRDefault="00111285">
    <w:pPr>
      <w:pStyle w:val="af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22460336"/>
    <w:multiLevelType w:val="hybridMultilevel"/>
    <w:tmpl w:val="59487C5A"/>
    <w:numStyleLink w:val="4"/>
  </w:abstractNum>
  <w:abstractNum w:abstractNumId="10">
    <w:nsid w:val="2AF65968"/>
    <w:multiLevelType w:val="hybridMultilevel"/>
    <w:tmpl w:val="466054B2"/>
    <w:numStyleLink w:val="31"/>
  </w:abstractNum>
  <w:abstractNum w:abstractNumId="11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32A06FE0"/>
    <w:multiLevelType w:val="hybridMultilevel"/>
    <w:tmpl w:val="5AAA86EE"/>
    <w:numStyleLink w:val="6"/>
  </w:abstractNum>
  <w:abstractNum w:abstractNumId="16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10E79EE"/>
    <w:multiLevelType w:val="hybridMultilevel"/>
    <w:tmpl w:val="37F4DBCA"/>
    <w:numStyleLink w:val="27"/>
  </w:abstractNum>
  <w:abstractNum w:abstractNumId="22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4D1D186A"/>
    <w:multiLevelType w:val="hybridMultilevel"/>
    <w:tmpl w:val="8594EFC6"/>
    <w:numStyleLink w:val="28"/>
  </w:abstractNum>
  <w:abstractNum w:abstractNumId="26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nsid w:val="60992746"/>
    <w:multiLevelType w:val="multilevel"/>
    <w:tmpl w:val="2E40BF4C"/>
    <w:numStyleLink w:val="301"/>
  </w:abstractNum>
  <w:abstractNum w:abstractNumId="33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751B5428"/>
    <w:multiLevelType w:val="hybridMultilevel"/>
    <w:tmpl w:val="687E2390"/>
    <w:numStyleLink w:val="23"/>
  </w:abstractNum>
  <w:abstractNum w:abstractNumId="39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nsid w:val="77165964"/>
    <w:multiLevelType w:val="hybridMultilevel"/>
    <w:tmpl w:val="E496ED00"/>
    <w:numStyleLink w:val="19"/>
  </w:abstractNum>
  <w:abstractNum w:abstractNumId="41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>
    <w:nsid w:val="7C157F03"/>
    <w:multiLevelType w:val="hybridMultilevel"/>
    <w:tmpl w:val="4DAC4350"/>
    <w:numStyleLink w:val="18"/>
  </w:abstractNum>
  <w:abstractNum w:abstractNumId="43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0A56C4C6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B5AF3D0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D7AF842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4CCA42E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CEE463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FCCC80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9EE008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F621D4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124DE7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3A79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6BC8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4E13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C7FCC"/>
    <w:rsid w:val="004D0565"/>
    <w:rsid w:val="004D18B4"/>
    <w:rsid w:val="004D21B3"/>
    <w:rsid w:val="004D2252"/>
    <w:rsid w:val="004D2923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6041C"/>
    <w:rsid w:val="0056074D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1F93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4EC3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58FE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1016"/>
    <w:rsid w:val="0096119B"/>
    <w:rsid w:val="00961B21"/>
    <w:rsid w:val="00961C70"/>
    <w:rsid w:val="009628AF"/>
    <w:rsid w:val="009631DC"/>
    <w:rsid w:val="00964BD4"/>
    <w:rsid w:val="0096509E"/>
    <w:rsid w:val="0096526F"/>
    <w:rsid w:val="00965B1F"/>
    <w:rsid w:val="0096637E"/>
    <w:rsid w:val="0097214F"/>
    <w:rsid w:val="00972417"/>
    <w:rsid w:val="009728E0"/>
    <w:rsid w:val="00972BCD"/>
    <w:rsid w:val="00973788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27C0"/>
    <w:rsid w:val="00AA47A6"/>
    <w:rsid w:val="00AA4F6D"/>
    <w:rsid w:val="00AA56C4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D29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2EB5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3ECA3-B24A-42DC-A5AE-01F1E05C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13975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14</cp:revision>
  <cp:lastPrinted>2024-07-03T13:52:00Z</cp:lastPrinted>
  <dcterms:created xsi:type="dcterms:W3CDTF">2024-08-01T10:36:00Z</dcterms:created>
  <dcterms:modified xsi:type="dcterms:W3CDTF">2025-06-05T14:23:00Z</dcterms:modified>
</cp:coreProperties>
</file>